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F1" w:rsidRDefault="007B04F1">
      <w:pPr>
        <w:pStyle w:val="ConsPlusTitle"/>
        <w:jc w:val="center"/>
        <w:outlineLvl w:val="0"/>
      </w:pPr>
      <w:r>
        <w:t>МИНИСТЕРСТВО ПРОМЫШЛЕННОСТИ И ТОРГОВЛИ</w:t>
      </w:r>
    </w:p>
    <w:p w:rsidR="007B04F1" w:rsidRDefault="007B04F1">
      <w:pPr>
        <w:pStyle w:val="ConsPlusTitle"/>
        <w:jc w:val="center"/>
      </w:pPr>
      <w:r>
        <w:t>РОССИЙСКОЙ ФЕДЕРАЦИИ</w:t>
      </w:r>
    </w:p>
    <w:p w:rsidR="007B04F1" w:rsidRDefault="007B04F1">
      <w:pPr>
        <w:pStyle w:val="ConsPlusTitle"/>
        <w:jc w:val="center"/>
      </w:pPr>
    </w:p>
    <w:p w:rsidR="007B04F1" w:rsidRDefault="007B04F1">
      <w:pPr>
        <w:pStyle w:val="ConsPlusTitle"/>
        <w:jc w:val="center"/>
      </w:pPr>
      <w:r>
        <w:t>ФЕДЕРАЛЬНОЕ АГЕНТСТВО</w:t>
      </w:r>
    </w:p>
    <w:p w:rsidR="007B04F1" w:rsidRDefault="007B04F1">
      <w:pPr>
        <w:pStyle w:val="ConsPlusTitle"/>
        <w:jc w:val="center"/>
      </w:pPr>
      <w:r>
        <w:t>ПО ТЕХНИЧЕСКОМУ РЕГУЛИРОВАНИЮ И МЕТРОЛОГИИ</w:t>
      </w:r>
    </w:p>
    <w:p w:rsidR="007B04F1" w:rsidRDefault="007B04F1">
      <w:pPr>
        <w:pStyle w:val="ConsPlusTitle"/>
        <w:jc w:val="center"/>
      </w:pPr>
    </w:p>
    <w:p w:rsidR="007B04F1" w:rsidRDefault="007B04F1">
      <w:pPr>
        <w:pStyle w:val="ConsPlusTitle"/>
        <w:jc w:val="center"/>
      </w:pPr>
      <w:r>
        <w:t>ПРИКАЗ</w:t>
      </w:r>
    </w:p>
    <w:p w:rsidR="007B04F1" w:rsidRDefault="000E48C2">
      <w:pPr>
        <w:pStyle w:val="ConsPlusTitle"/>
        <w:jc w:val="center"/>
      </w:pPr>
      <w:r>
        <w:t>от 9</w:t>
      </w:r>
      <w:r w:rsidR="007B04F1">
        <w:t xml:space="preserve"> </w:t>
      </w:r>
      <w:r>
        <w:t>декабря</w:t>
      </w:r>
      <w:r w:rsidR="007B04F1">
        <w:t xml:space="preserve"> 2016 г. N </w:t>
      </w:r>
      <w:r>
        <w:t>1875</w:t>
      </w:r>
    </w:p>
    <w:p w:rsidR="007B04F1" w:rsidRDefault="007B04F1">
      <w:pPr>
        <w:pStyle w:val="ConsPlusTitle"/>
        <w:jc w:val="center"/>
      </w:pPr>
    </w:p>
    <w:p w:rsidR="007B04F1" w:rsidRDefault="000E48C2" w:rsidP="000E48C2">
      <w:pPr>
        <w:pStyle w:val="ConsPlusTitle"/>
        <w:jc w:val="center"/>
      </w:pPr>
      <w:r>
        <w:t>Об утверждении комплекса организационных, разъяснительных и иных мер по соблюдению гражданскими служащими центрального аппарата и территориальных органов Федерального агентства по техническому регулированию и метрологии и работниками организаций, созданных для выполнения задач, поставленных перед Федеральным агентством по техническому регулированию и метрологии, запретов, ограничений и требований, установленных в целях противодействия коррупции</w:t>
      </w:r>
    </w:p>
    <w:p w:rsidR="007B04F1" w:rsidRDefault="007B04F1">
      <w:pPr>
        <w:pStyle w:val="ConsPlusNormal"/>
        <w:jc w:val="center"/>
      </w:pPr>
    </w:p>
    <w:p w:rsidR="000E48C2" w:rsidRPr="000E48C2" w:rsidRDefault="000E48C2" w:rsidP="000E48C2">
      <w:pPr>
        <w:pStyle w:val="ConsPlusNormal"/>
        <w:ind w:firstLine="540"/>
      </w:pPr>
      <w:r w:rsidRPr="000E48C2">
        <w:t xml:space="preserve">Во исполнение подпункта «а» пункта 5 Национального плана противодействия коррупции на 2016-2017 годы, утвержденного Указом Президента Российской Федерации от 1 апреля 2016 г. </w:t>
      </w:r>
      <w:r>
        <w:br/>
      </w:r>
      <w:r w:rsidRPr="000E48C2">
        <w:t xml:space="preserve">№ 147 (Собрание законодательства Российской Федерации, 2016, № 14, ст.1985), </w:t>
      </w:r>
      <w:r w:rsidRPr="000E48C2">
        <w:br/>
      </w:r>
      <w:proofErr w:type="gramStart"/>
      <w:r w:rsidRPr="000E48C2">
        <w:t>п</w:t>
      </w:r>
      <w:proofErr w:type="gramEnd"/>
      <w:r w:rsidRPr="000E48C2">
        <w:t xml:space="preserve"> р и к а з ы в а ю:</w:t>
      </w:r>
    </w:p>
    <w:p w:rsidR="000E48C2" w:rsidRPr="000E48C2" w:rsidRDefault="000E48C2" w:rsidP="000E48C2">
      <w:pPr>
        <w:pStyle w:val="ConsPlusNormal"/>
        <w:ind w:firstLine="540"/>
      </w:pPr>
      <w:r w:rsidRPr="000E48C2">
        <w:t>1.</w:t>
      </w:r>
      <w:r w:rsidRPr="000E48C2">
        <w:tab/>
      </w:r>
      <w:proofErr w:type="gramStart"/>
      <w:r w:rsidRPr="000E48C2">
        <w:t>Утвердить прилагаемый Комплекс организационных, разъяснительных и иных мер по соблюдению гражданскими служащими центрального аппарата и территориальных органов Федерального агентства по техническому регулированию и метрологии и работниками организаций, созданных для выполнения задач, поставленных перед Федеральным агентством по техническому регулированию и метрологии, запретов, ограничений и требований, установленных в целях противодействия коррупции (далее – Комплекс мер).</w:t>
      </w:r>
      <w:proofErr w:type="gramEnd"/>
    </w:p>
    <w:p w:rsidR="000E48C2" w:rsidRPr="000E48C2" w:rsidRDefault="000E48C2" w:rsidP="000E48C2">
      <w:pPr>
        <w:pStyle w:val="ConsPlusNormal"/>
        <w:ind w:firstLine="540"/>
      </w:pPr>
      <w:r>
        <w:t>2</w:t>
      </w:r>
      <w:r w:rsidRPr="000E48C2">
        <w:t>.</w:t>
      </w:r>
      <w:r w:rsidRPr="000E48C2">
        <w:tab/>
      </w:r>
      <w:proofErr w:type="gramStart"/>
      <w:r w:rsidRPr="000E48C2">
        <w:t>Контроль за</w:t>
      </w:r>
      <w:proofErr w:type="gramEnd"/>
      <w:r w:rsidRPr="000E48C2">
        <w:t xml:space="preserve"> исполнением настоящего приказа возлагаю на заместителя Руководителя Федерального агентства по техническому регулированию и метрологии </w:t>
      </w:r>
      <w:proofErr w:type="spellStart"/>
      <w:r w:rsidRPr="000E48C2">
        <w:t>Б.М.Потемкина</w:t>
      </w:r>
      <w:proofErr w:type="spellEnd"/>
      <w:r w:rsidRPr="000E48C2">
        <w:t>.</w:t>
      </w:r>
    </w:p>
    <w:p w:rsidR="000E48C2" w:rsidRPr="000E48C2" w:rsidRDefault="000E48C2" w:rsidP="000E48C2">
      <w:pPr>
        <w:pStyle w:val="ConsPlusNormal"/>
        <w:ind w:firstLine="540"/>
      </w:pPr>
    </w:p>
    <w:p w:rsidR="007B04F1" w:rsidRDefault="007B04F1">
      <w:pPr>
        <w:pStyle w:val="ConsPlusNormal"/>
        <w:ind w:firstLine="540"/>
        <w:jc w:val="both"/>
      </w:pPr>
    </w:p>
    <w:p w:rsidR="007B04F1" w:rsidRDefault="007B04F1">
      <w:pPr>
        <w:pStyle w:val="ConsPlusNormal"/>
        <w:jc w:val="right"/>
      </w:pPr>
      <w:r>
        <w:t>Руководитель</w:t>
      </w:r>
    </w:p>
    <w:p w:rsidR="007B04F1" w:rsidRDefault="007B04F1">
      <w:pPr>
        <w:pStyle w:val="ConsPlusNormal"/>
        <w:jc w:val="right"/>
      </w:pPr>
      <w:r>
        <w:t>А.В.АБРАМОВ</w:t>
      </w:r>
    </w:p>
    <w:p w:rsidR="007B04F1" w:rsidRDefault="007B04F1">
      <w:pPr>
        <w:pStyle w:val="ConsPlusNormal"/>
        <w:jc w:val="right"/>
      </w:pPr>
    </w:p>
    <w:p w:rsidR="007B04F1" w:rsidRDefault="007B04F1">
      <w:pPr>
        <w:pStyle w:val="ConsPlusNormal"/>
        <w:jc w:val="right"/>
      </w:pPr>
    </w:p>
    <w:p w:rsidR="007B04F1" w:rsidRDefault="007B04F1">
      <w:pPr>
        <w:pStyle w:val="ConsPlusNormal"/>
        <w:jc w:val="right"/>
      </w:pPr>
    </w:p>
    <w:p w:rsidR="007B04F1" w:rsidRDefault="007B04F1">
      <w:pPr>
        <w:pStyle w:val="ConsPlusNormal"/>
        <w:jc w:val="right"/>
      </w:pPr>
    </w:p>
    <w:p w:rsidR="007B04F1" w:rsidRDefault="007B04F1">
      <w:pPr>
        <w:pStyle w:val="ConsPlusNormal"/>
        <w:jc w:val="right"/>
      </w:pPr>
    </w:p>
    <w:p w:rsidR="007B04F1" w:rsidRDefault="007B04F1">
      <w:pPr>
        <w:sectPr w:rsidR="007B04F1" w:rsidSect="007B4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1710" w:rsidRDefault="001A1710" w:rsidP="001A1710">
      <w:pPr>
        <w:pStyle w:val="ConsPlusNormal"/>
        <w:jc w:val="right"/>
      </w:pPr>
      <w:r>
        <w:lastRenderedPageBreak/>
        <w:t>ПРИЛОЖЕНИЕ</w:t>
      </w:r>
    </w:p>
    <w:p w:rsidR="001A1710" w:rsidRDefault="001A1710" w:rsidP="001A1710">
      <w:pPr>
        <w:pStyle w:val="ConsPlusNormal"/>
        <w:jc w:val="right"/>
      </w:pPr>
    </w:p>
    <w:p w:rsidR="001A1710" w:rsidRDefault="001A1710" w:rsidP="001A1710">
      <w:pPr>
        <w:pStyle w:val="ConsPlusNormal"/>
        <w:jc w:val="right"/>
      </w:pPr>
      <w:r>
        <w:t>к приказу Федерального агентства</w:t>
      </w:r>
    </w:p>
    <w:p w:rsidR="001A1710" w:rsidRDefault="001A1710" w:rsidP="001A1710">
      <w:pPr>
        <w:pStyle w:val="ConsPlusNormal"/>
        <w:jc w:val="right"/>
      </w:pPr>
      <w:r>
        <w:t>по техническому регулированию</w:t>
      </w:r>
    </w:p>
    <w:p w:rsidR="001A1710" w:rsidRDefault="001A1710" w:rsidP="001A1710">
      <w:pPr>
        <w:pStyle w:val="ConsPlusNormal"/>
        <w:jc w:val="right"/>
      </w:pPr>
      <w:r>
        <w:t>и метрологии</w:t>
      </w:r>
    </w:p>
    <w:p w:rsidR="001A1710" w:rsidRDefault="001A1710" w:rsidP="001A1710">
      <w:pPr>
        <w:pStyle w:val="ConsPlusNormal"/>
        <w:jc w:val="right"/>
      </w:pPr>
      <w:r>
        <w:t xml:space="preserve">от </w:t>
      </w:r>
      <w:r>
        <w:t>9 декабря 2016</w:t>
      </w:r>
      <w:r>
        <w:t xml:space="preserve"> г.  №</w:t>
      </w:r>
      <w:r>
        <w:t xml:space="preserve"> 1875</w:t>
      </w:r>
      <w:bookmarkStart w:id="0" w:name="_GoBack"/>
      <w:bookmarkEnd w:id="0"/>
    </w:p>
    <w:p w:rsidR="001A1710" w:rsidRDefault="001A1710" w:rsidP="001A1710">
      <w:pPr>
        <w:pStyle w:val="ConsPlusNormal"/>
        <w:jc w:val="right"/>
      </w:pPr>
    </w:p>
    <w:p w:rsidR="001A1710" w:rsidRDefault="001A1710" w:rsidP="001A1710">
      <w:pPr>
        <w:pStyle w:val="ConsPlusNormal"/>
        <w:jc w:val="right"/>
      </w:pPr>
    </w:p>
    <w:p w:rsidR="001A1710" w:rsidRPr="001A1710" w:rsidRDefault="001A1710" w:rsidP="001A1710">
      <w:pPr>
        <w:pStyle w:val="ConsPlusNormal"/>
        <w:jc w:val="center"/>
        <w:rPr>
          <w:b/>
        </w:rPr>
      </w:pPr>
      <w:r w:rsidRPr="001A1710">
        <w:rPr>
          <w:b/>
        </w:rPr>
        <w:t>Комплекс организационных, разъяснительных и иных мер по соблюдению гражданскими служащими центрального аппарата и территориальных органов Федерального агентства по техническому регулированию</w:t>
      </w:r>
      <w:r>
        <w:rPr>
          <w:b/>
        </w:rPr>
        <w:t xml:space="preserve"> </w:t>
      </w:r>
      <w:r w:rsidRPr="001A1710">
        <w:rPr>
          <w:b/>
        </w:rPr>
        <w:t xml:space="preserve">и метрологии и работниками организаций, созданных для выполнения задач, поставленных перед Федеральным агентством по техническому регулированию и метрологии, запретов, ограничений и требований, установленных </w:t>
      </w:r>
      <w:r>
        <w:rPr>
          <w:b/>
        </w:rPr>
        <w:br/>
      </w:r>
      <w:r w:rsidRPr="001A1710">
        <w:rPr>
          <w:b/>
        </w:rPr>
        <w:t>в целях противодействия коррупции</w:t>
      </w:r>
    </w:p>
    <w:p w:rsidR="001A1710" w:rsidRPr="001A1710" w:rsidRDefault="001A1710" w:rsidP="001A1710">
      <w:pPr>
        <w:pStyle w:val="ConsPlusNormal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6344"/>
      </w:tblGrid>
      <w:tr w:rsidR="001A1710" w:rsidRPr="001A1710" w:rsidTr="005034F2">
        <w:trPr>
          <w:trHeight w:val="448"/>
        </w:trPr>
        <w:tc>
          <w:tcPr>
            <w:tcW w:w="817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rPr>
                <w:b/>
                <w:bCs/>
              </w:rPr>
              <w:t>№</w:t>
            </w:r>
          </w:p>
          <w:p w:rsidR="001A1710" w:rsidRPr="001A1710" w:rsidRDefault="001A1710" w:rsidP="001A1710">
            <w:pPr>
              <w:pStyle w:val="ConsPlusNormal"/>
            </w:pPr>
            <w:proofErr w:type="gramStart"/>
            <w:r w:rsidRPr="001A1710">
              <w:rPr>
                <w:b/>
                <w:bCs/>
              </w:rPr>
              <w:t>п</w:t>
            </w:r>
            <w:proofErr w:type="gramEnd"/>
            <w:r w:rsidRPr="001A1710">
              <w:rPr>
                <w:b/>
                <w:bCs/>
              </w:rPr>
              <w:t>/п</w:t>
            </w:r>
          </w:p>
        </w:tc>
        <w:tc>
          <w:tcPr>
            <w:tcW w:w="7513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rPr>
                <w:b/>
                <w:bCs/>
              </w:rPr>
              <w:t>Категория лиц, в отношении которых проводятся мероприятия</w:t>
            </w: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rPr>
                <w:b/>
                <w:bCs/>
              </w:rPr>
              <w:t>Вид организационных, разъяснительных и иных мер по соблюдению запретов, ограничений и требований, установленных в целях противодействия коррупции</w:t>
            </w:r>
          </w:p>
        </w:tc>
      </w:tr>
      <w:tr w:rsidR="001A1710" w:rsidRPr="001A1710" w:rsidTr="005034F2">
        <w:trPr>
          <w:trHeight w:val="1259"/>
        </w:trPr>
        <w:tc>
          <w:tcPr>
            <w:tcW w:w="817" w:type="dxa"/>
            <w:vMerge w:val="restart"/>
          </w:tcPr>
          <w:p w:rsidR="001A1710" w:rsidRPr="001A1710" w:rsidRDefault="001A1710" w:rsidP="001A1710">
            <w:pPr>
              <w:pStyle w:val="ConsPlusNormal"/>
            </w:pPr>
            <w:r w:rsidRPr="001A1710">
              <w:t>1.</w:t>
            </w:r>
          </w:p>
        </w:tc>
        <w:tc>
          <w:tcPr>
            <w:tcW w:w="7513" w:type="dxa"/>
            <w:vMerge w:val="restart"/>
          </w:tcPr>
          <w:p w:rsidR="001A1710" w:rsidRPr="001A1710" w:rsidRDefault="001A1710" w:rsidP="001A1710">
            <w:pPr>
              <w:pStyle w:val="ConsPlusNormal"/>
            </w:pPr>
            <w:r w:rsidRPr="001A1710">
              <w:t xml:space="preserve">Кандидаты, поступающие на государственную гражданскую службу в центральный аппарат и в территориальные органы Федерального агентства по техническому регулированию </w:t>
            </w:r>
            <w:r w:rsidRPr="001A1710">
              <w:br/>
              <w:t>и метрологии</w:t>
            </w: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 xml:space="preserve">Проведение вводных лекций для ознакомления граждан, поступающих на государственную службу, с основными нормативными правовыми актами по вопросам противодействия коррупции, ограничений и запретов, действующих </w:t>
            </w:r>
            <w:r w:rsidRPr="001A1710">
              <w:br/>
              <w:t>на государственной гражданской службе</w:t>
            </w:r>
          </w:p>
        </w:tc>
      </w:tr>
      <w:tr w:rsidR="001A1710" w:rsidRPr="001A1710" w:rsidTr="005034F2">
        <w:trPr>
          <w:trHeight w:val="465"/>
        </w:trPr>
        <w:tc>
          <w:tcPr>
            <w:tcW w:w="817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7513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>Проведение индивидуальных бесед, консультаций</w:t>
            </w:r>
          </w:p>
        </w:tc>
      </w:tr>
      <w:tr w:rsidR="001A1710" w:rsidRPr="001A1710" w:rsidTr="005034F2">
        <w:trPr>
          <w:trHeight w:val="987"/>
        </w:trPr>
        <w:tc>
          <w:tcPr>
            <w:tcW w:w="817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7513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 xml:space="preserve">Проведение мероприятий по выявлению случаев конфликта интересов либо возможности возникновения конфликта интересов, одной из сторон которого являются граждане, поступающие на государственную службу в Федеральное агентство по техническому регулированию </w:t>
            </w:r>
            <w:r w:rsidRPr="001A1710">
              <w:br/>
              <w:t>и метрологии</w:t>
            </w:r>
          </w:p>
        </w:tc>
      </w:tr>
      <w:tr w:rsidR="001A1710" w:rsidRPr="001A1710" w:rsidTr="005034F2">
        <w:trPr>
          <w:trHeight w:val="1259"/>
        </w:trPr>
        <w:tc>
          <w:tcPr>
            <w:tcW w:w="817" w:type="dxa"/>
            <w:vMerge w:val="restart"/>
          </w:tcPr>
          <w:p w:rsidR="001A1710" w:rsidRPr="001A1710" w:rsidRDefault="001A1710" w:rsidP="001A1710">
            <w:pPr>
              <w:pStyle w:val="ConsPlusNormal"/>
            </w:pPr>
            <w:r w:rsidRPr="001A1710">
              <w:t>2.</w:t>
            </w:r>
          </w:p>
        </w:tc>
        <w:tc>
          <w:tcPr>
            <w:tcW w:w="7513" w:type="dxa"/>
            <w:vMerge w:val="restart"/>
          </w:tcPr>
          <w:p w:rsidR="001A1710" w:rsidRPr="001A1710" w:rsidRDefault="001A1710" w:rsidP="001A1710">
            <w:pPr>
              <w:pStyle w:val="ConsPlusNormal"/>
            </w:pPr>
            <w:r w:rsidRPr="001A1710">
              <w:t>Государственные гражданские служащие центрального аппарата и территориальных органов Федерального агентства по техническому регулированию и метрологии.</w:t>
            </w: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 xml:space="preserve">Разработка памяток, пособий и иных методических материалов в рамках реализации мероприятий, предусмотренных Планом противодействия коррупции Федерального агентства по техническому регулированию </w:t>
            </w:r>
            <w:r w:rsidRPr="001A1710">
              <w:br/>
            </w:r>
            <w:r w:rsidRPr="001A1710">
              <w:lastRenderedPageBreak/>
              <w:t>и метрологии</w:t>
            </w:r>
          </w:p>
        </w:tc>
      </w:tr>
      <w:tr w:rsidR="001A1710" w:rsidRPr="001A1710" w:rsidTr="005034F2">
        <w:trPr>
          <w:trHeight w:val="1029"/>
        </w:trPr>
        <w:tc>
          <w:tcPr>
            <w:tcW w:w="817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7513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>Направление информационных и разъяснительных писем по актуальным вопросам антикоррупционного законодательства</w:t>
            </w:r>
          </w:p>
        </w:tc>
      </w:tr>
      <w:tr w:rsidR="001A1710" w:rsidRPr="001A1710" w:rsidTr="005034F2">
        <w:trPr>
          <w:trHeight w:val="689"/>
        </w:trPr>
        <w:tc>
          <w:tcPr>
            <w:tcW w:w="817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7513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>Проведение индивидуальных бесед, консультаций, в том числе в режиме онлайн</w:t>
            </w:r>
          </w:p>
        </w:tc>
      </w:tr>
      <w:tr w:rsidR="001A1710" w:rsidRPr="001A1710" w:rsidTr="005034F2">
        <w:trPr>
          <w:trHeight w:val="699"/>
        </w:trPr>
        <w:tc>
          <w:tcPr>
            <w:tcW w:w="817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7513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>Проведение лекций, семинаров и иных обучающих мероприятий</w:t>
            </w:r>
          </w:p>
        </w:tc>
      </w:tr>
      <w:tr w:rsidR="001A1710" w:rsidRPr="001A1710" w:rsidTr="005034F2">
        <w:trPr>
          <w:trHeight w:val="1259"/>
        </w:trPr>
        <w:tc>
          <w:tcPr>
            <w:tcW w:w="817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7513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 xml:space="preserve">Ведение специализированного раздела </w:t>
            </w:r>
            <w:r w:rsidRPr="001A1710">
              <w:br/>
              <w:t xml:space="preserve">на официальном сайте Федерального агентства </w:t>
            </w:r>
            <w:r w:rsidRPr="001A1710">
              <w:br/>
              <w:t xml:space="preserve">по техническому регулированию и метрологии </w:t>
            </w:r>
            <w:r w:rsidRPr="001A1710">
              <w:br/>
              <w:t>в информационно-телекоммуникационной сети «Интернет»</w:t>
            </w:r>
          </w:p>
        </w:tc>
      </w:tr>
      <w:tr w:rsidR="001A1710" w:rsidRPr="001A1710" w:rsidTr="005034F2">
        <w:trPr>
          <w:trHeight w:val="1259"/>
        </w:trPr>
        <w:tc>
          <w:tcPr>
            <w:tcW w:w="817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7513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>Рассмотрение уведомлений гражданских служащих по вопросам соблюдения антикоррупционного законодательства, проведение проверок</w:t>
            </w:r>
          </w:p>
        </w:tc>
      </w:tr>
      <w:tr w:rsidR="001A1710" w:rsidRPr="001A1710" w:rsidTr="005034F2">
        <w:trPr>
          <w:trHeight w:val="1129"/>
        </w:trPr>
        <w:tc>
          <w:tcPr>
            <w:tcW w:w="817" w:type="dxa"/>
            <w:vMerge w:val="restart"/>
          </w:tcPr>
          <w:p w:rsidR="001A1710" w:rsidRPr="001A1710" w:rsidRDefault="001A1710" w:rsidP="001A1710">
            <w:pPr>
              <w:pStyle w:val="ConsPlusNormal"/>
            </w:pPr>
            <w:r w:rsidRPr="001A1710">
              <w:t>3.</w:t>
            </w:r>
          </w:p>
        </w:tc>
        <w:tc>
          <w:tcPr>
            <w:tcW w:w="7513" w:type="dxa"/>
            <w:vMerge w:val="restart"/>
          </w:tcPr>
          <w:p w:rsidR="001A1710" w:rsidRPr="001A1710" w:rsidRDefault="001A1710" w:rsidP="001A1710">
            <w:pPr>
              <w:pStyle w:val="ConsPlusNormal"/>
            </w:pPr>
            <w:r w:rsidRPr="001A1710">
              <w:t xml:space="preserve">Работники организаций, созданных для выполнения задач, поставленных перед Федеральным агентством </w:t>
            </w:r>
            <w:r w:rsidRPr="001A1710">
              <w:br/>
              <w:t>по техническому регулированию и метрологии</w:t>
            </w: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>Направление информационных и разъяснительных писем по  актуальным вопросам антикоррупционного законодательства</w:t>
            </w:r>
          </w:p>
        </w:tc>
      </w:tr>
      <w:tr w:rsidR="001A1710" w:rsidRPr="001A1710" w:rsidTr="005034F2">
        <w:trPr>
          <w:trHeight w:val="705"/>
        </w:trPr>
        <w:tc>
          <w:tcPr>
            <w:tcW w:w="817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7513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>Проведение совещаний, индивидуальных бесед, консультаций</w:t>
            </w:r>
          </w:p>
        </w:tc>
      </w:tr>
      <w:tr w:rsidR="001A1710" w:rsidRPr="001A1710" w:rsidTr="005034F2">
        <w:trPr>
          <w:trHeight w:val="1100"/>
        </w:trPr>
        <w:tc>
          <w:tcPr>
            <w:tcW w:w="817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7513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 xml:space="preserve">Проверка выполнения требований статьи 13.3 «Обязанность организаций принимать меры </w:t>
            </w:r>
            <w:r w:rsidRPr="001A1710">
              <w:br/>
              <w:t>по предупреждению коррупции» Федерального закона от 25 декабря 2008 г. № 273-ФЗ «О противодействии коррупции»</w:t>
            </w:r>
          </w:p>
        </w:tc>
      </w:tr>
      <w:tr w:rsidR="001A1710" w:rsidRPr="001A1710" w:rsidTr="005034F2">
        <w:trPr>
          <w:trHeight w:val="1259"/>
        </w:trPr>
        <w:tc>
          <w:tcPr>
            <w:tcW w:w="817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7513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 xml:space="preserve">Проведение мероприятий по выявлению случаев конфликта интересов либо возможности возникновения конфликта интересов у работников организаций, созданных для выполнения задач, поставленных перед Федеральным агентством </w:t>
            </w:r>
            <w:r w:rsidRPr="001A1710">
              <w:br/>
              <w:t>по техническому регулированию и метрологии, проведение при необходимости проверок</w:t>
            </w:r>
          </w:p>
        </w:tc>
      </w:tr>
      <w:tr w:rsidR="001A1710" w:rsidRPr="001A1710" w:rsidTr="005034F2">
        <w:trPr>
          <w:trHeight w:val="1259"/>
        </w:trPr>
        <w:tc>
          <w:tcPr>
            <w:tcW w:w="817" w:type="dxa"/>
            <w:vMerge w:val="restart"/>
          </w:tcPr>
          <w:p w:rsidR="001A1710" w:rsidRPr="001A1710" w:rsidRDefault="001A1710" w:rsidP="001A1710">
            <w:pPr>
              <w:pStyle w:val="ConsPlusNormal"/>
            </w:pPr>
            <w:r w:rsidRPr="001A1710">
              <w:t>4.</w:t>
            </w:r>
          </w:p>
        </w:tc>
        <w:tc>
          <w:tcPr>
            <w:tcW w:w="7513" w:type="dxa"/>
            <w:vMerge w:val="restart"/>
          </w:tcPr>
          <w:p w:rsidR="001A1710" w:rsidRPr="001A1710" w:rsidRDefault="001A1710" w:rsidP="001A1710">
            <w:pPr>
              <w:pStyle w:val="ConsPlusNormal"/>
            </w:pPr>
            <w:r w:rsidRPr="001A1710">
              <w:t>Иные организации и лица</w:t>
            </w:r>
          </w:p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 xml:space="preserve">Проведение заседаний Комиссии центрального аппарата Федерального агентства по техническому регулированию и метрологии по соблюдению требований к служебному поведению федеральных государственных гражданских </w:t>
            </w:r>
            <w:r w:rsidRPr="001A1710">
              <w:br/>
              <w:t>и урегулированию конфликта интересов</w:t>
            </w:r>
          </w:p>
        </w:tc>
      </w:tr>
      <w:tr w:rsidR="001A1710" w:rsidRPr="001A1710" w:rsidTr="005034F2">
        <w:trPr>
          <w:trHeight w:val="416"/>
        </w:trPr>
        <w:tc>
          <w:tcPr>
            <w:tcW w:w="817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7513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 xml:space="preserve">Ведение специализированного раздела </w:t>
            </w:r>
            <w:r w:rsidRPr="001A1710">
              <w:br/>
              <w:t xml:space="preserve">по вопросам противодействия коррупции </w:t>
            </w:r>
            <w:r w:rsidRPr="001A1710">
              <w:br/>
              <w:t xml:space="preserve">на официальном сайте Федерального агентства </w:t>
            </w:r>
            <w:r w:rsidRPr="001A1710">
              <w:br/>
              <w:t xml:space="preserve">по техническому регулированию и метрологии </w:t>
            </w:r>
            <w:r w:rsidRPr="001A1710">
              <w:br/>
              <w:t>в информационно-телекоммуникационной сети «Интернет», обеспечение его актуализации</w:t>
            </w:r>
          </w:p>
        </w:tc>
      </w:tr>
      <w:tr w:rsidR="001A1710" w:rsidRPr="001A1710" w:rsidTr="005034F2">
        <w:trPr>
          <w:trHeight w:val="1121"/>
        </w:trPr>
        <w:tc>
          <w:tcPr>
            <w:tcW w:w="817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7513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 xml:space="preserve">Взаимодействие с Общественным советом </w:t>
            </w:r>
            <w:r w:rsidRPr="001A1710">
              <w:br/>
              <w:t>при Федеральном агентстве по техническому регулированию и метрологии</w:t>
            </w:r>
          </w:p>
        </w:tc>
      </w:tr>
      <w:tr w:rsidR="001A1710" w:rsidRPr="001A1710" w:rsidTr="005034F2">
        <w:trPr>
          <w:trHeight w:val="1137"/>
        </w:trPr>
        <w:tc>
          <w:tcPr>
            <w:tcW w:w="817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7513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>Взаимодействие со средствами массовой информации по вопросу противодействия коррупции</w:t>
            </w:r>
          </w:p>
        </w:tc>
      </w:tr>
      <w:tr w:rsidR="001A1710" w:rsidRPr="001A1710" w:rsidTr="005034F2">
        <w:trPr>
          <w:trHeight w:val="1110"/>
        </w:trPr>
        <w:tc>
          <w:tcPr>
            <w:tcW w:w="817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7513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>Взаимодействие с правоохранительными органами иными государственными органами по вопросам противодействия коррупции</w:t>
            </w:r>
          </w:p>
        </w:tc>
      </w:tr>
      <w:tr w:rsidR="001A1710" w:rsidRPr="001A1710" w:rsidTr="005034F2">
        <w:trPr>
          <w:trHeight w:val="1126"/>
        </w:trPr>
        <w:tc>
          <w:tcPr>
            <w:tcW w:w="817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7513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 xml:space="preserve">Обеспечение участия независимых экспертов </w:t>
            </w:r>
            <w:r w:rsidRPr="001A1710">
              <w:br/>
              <w:t>в проведении антикоррупционной экспертизы нормативных правовых актов и их проектов</w:t>
            </w:r>
          </w:p>
        </w:tc>
      </w:tr>
      <w:tr w:rsidR="001A1710" w:rsidRPr="001A1710" w:rsidTr="005034F2">
        <w:trPr>
          <w:trHeight w:val="1411"/>
        </w:trPr>
        <w:tc>
          <w:tcPr>
            <w:tcW w:w="817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7513" w:type="dxa"/>
            <w:vMerge/>
          </w:tcPr>
          <w:p w:rsidR="001A1710" w:rsidRPr="001A1710" w:rsidRDefault="001A1710" w:rsidP="001A1710">
            <w:pPr>
              <w:pStyle w:val="ConsPlusNormal"/>
            </w:pPr>
          </w:p>
        </w:tc>
        <w:tc>
          <w:tcPr>
            <w:tcW w:w="6344" w:type="dxa"/>
          </w:tcPr>
          <w:p w:rsidR="001A1710" w:rsidRPr="001A1710" w:rsidRDefault="001A1710" w:rsidP="001A1710">
            <w:pPr>
              <w:pStyle w:val="ConsPlusNormal"/>
            </w:pPr>
            <w:r w:rsidRPr="001A1710">
              <w:t xml:space="preserve">Организация работы «телефона доверия» </w:t>
            </w:r>
            <w:r w:rsidRPr="001A1710">
              <w:br/>
              <w:t>по вопросам противодействия коррупции, работы с обращениями граждан и организаций по фактам коррупции</w:t>
            </w:r>
          </w:p>
        </w:tc>
      </w:tr>
    </w:tbl>
    <w:p w:rsidR="001A1710" w:rsidRPr="001A1710" w:rsidRDefault="001A1710" w:rsidP="001A1710">
      <w:pPr>
        <w:pStyle w:val="ConsPlusNormal"/>
        <w:jc w:val="right"/>
        <w:rPr>
          <w:b/>
        </w:rPr>
      </w:pPr>
    </w:p>
    <w:p w:rsidR="001A1710" w:rsidRDefault="001A1710">
      <w:pPr>
        <w:pStyle w:val="ConsPlusNormal"/>
        <w:jc w:val="right"/>
      </w:pPr>
    </w:p>
    <w:sectPr w:rsidR="001A1710" w:rsidSect="00AC451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F1"/>
    <w:rsid w:val="000E48C2"/>
    <w:rsid w:val="001A1710"/>
    <w:rsid w:val="006836D6"/>
    <w:rsid w:val="007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0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0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0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0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Отдела Кадров</dc:creator>
  <cp:lastModifiedBy>Секретарь Отдела Кадров</cp:lastModifiedBy>
  <cp:revision>2</cp:revision>
  <dcterms:created xsi:type="dcterms:W3CDTF">2017-11-23T15:34:00Z</dcterms:created>
  <dcterms:modified xsi:type="dcterms:W3CDTF">2017-11-23T15:34:00Z</dcterms:modified>
</cp:coreProperties>
</file>